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>
      <w:pPr>
        <w:spacing w:before="91" w:after="182" w:line="312" w:lineRule="atLeast"/>
        <w:rPr>
          <w:rFonts w:ascii="Open Sans" w:cs="Times New Roman" w:eastAsia="Times New Roman" w:hAnsi="Open Sans"/>
          <w:b/>
          <w:bCs/>
          <w:color w:val="000000"/>
          <w:sz w:val="38"/>
          <w:szCs w:val="38"/>
          <w:lang w:eastAsia="ru-RU"/>
        </w:rPr>
      </w:pPr>
      <w:r>
        <w:rPr>
          <w:rFonts w:ascii="Open Sans" w:cs="Times New Roman" w:eastAsia="Times New Roman" w:hAnsi="Open Sans"/>
          <w:b/>
          <w:bCs/>
          <w:color w:val="000000"/>
          <w:sz w:val="38"/>
          <w:szCs w:val="38"/>
          <w:lang w:eastAsia="ru-RU"/>
        </w:rPr>
        <w:t xml:space="preserve">           Проект </w:t>
      </w:r>
      <w:r>
        <w:rPr>
          <w:rFonts w:ascii="Open Sans" w:cs="Times New Roman" w:eastAsia="Times New Roman" w:hAnsi="Open Sans" w:hint="eastAsia"/>
          <w:b/>
          <w:bCs/>
          <w:color w:val="000000"/>
          <w:sz w:val="38"/>
          <w:szCs w:val="38"/>
          <w:lang w:eastAsia="ru-RU"/>
        </w:rPr>
        <w:t>«</w:t>
      </w:r>
      <w:r>
        <w:rPr>
          <w:rFonts w:ascii="Open Sans" w:cs="Times New Roman" w:eastAsia="Times New Roman" w:hAnsi="Open Sans"/>
          <w:b/>
          <w:bCs/>
          <w:color w:val="000000"/>
          <w:sz w:val="38"/>
          <w:szCs w:val="38"/>
          <w:lang w:eastAsia="ru-RU"/>
        </w:rPr>
        <w:t xml:space="preserve"> Рождество Христово»</w:t>
      </w:r>
    </w:p>
    <w:p>
      <w:pPr>
        <w:spacing w:before="100" w:after="100" w:line="240" w:lineRule="auto"/>
        <w:jc w:val="right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 xml:space="preserve">Воссияло солнышко 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во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 xml:space="preserve"> яслях на сене -</w:t>
      </w:r>
    </w:p>
    <w:p>
      <w:pPr>
        <w:spacing w:before="100" w:after="100" w:line="240" w:lineRule="auto"/>
        <w:jc w:val="right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 xml:space="preserve">    Народился Божий Сын миру 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во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 xml:space="preserve"> спасенье</w:t>
      </w:r>
    </w:p>
    <w:p>
      <w:pPr>
        <w:spacing w:before="100" w:after="100" w:line="240" w:lineRule="auto"/>
        <w:jc w:val="right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         Будем петь мы: Слава Богу! Слава! Слава</w:t>
      </w:r>
    </w:p>
    <w:p>
      <w:pPr>
        <w:spacing w:before="100" w:after="100" w:line="240" w:lineRule="auto"/>
        <w:jc w:val="right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Рождеству!</w:t>
      </w:r>
    </w:p>
    <w:p>
      <w:p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  <w:lang w:eastAsia="ru-RU"/>
        </w:rPr>
        <w:t xml:space="preserve">                                  </w:t>
      </w: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  <w:lang w:eastAsia="ru-RU"/>
        </w:rPr>
        <w:t>Актуальность:</w:t>
      </w:r>
    </w:p>
    <w:p>
      <w:p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Нельзя прерывать связь времён и поколений. Чтобы не исчезла, не растворилась в неотразимой Вселенной душа русского народа, так же, как встарь, должны наши дети быть участниками традиционных на Руси православных праздников, так же, как встарь, радоваться Рождеству и Святкам, петь песни, водить хороводы, играть в любимые народом игры. Так было всегда, даже в очень далекие времена, когда собирались наши прабабушки и прадедушки на шумные беседы и посиделки, когда, переодевшись ряжеными, ходили по дворам славить Спасителя, прославляли хозяев, желая им доброго здравия и хлебов обильных, когда устраивали веселые игрища и забавы. Чтобы семья стало крепкой и дружной ей нужны добрые традиции, которые могут стать традиции наших предков, связанные с главными православными праздниками, земледельческим народным календарём, обычаями русского народа.</w:t>
      </w:r>
    </w:p>
    <w:p>
      <w:pPr>
        <w:spacing w:before="100" w:after="100" w:line="240" w:lineRule="auto"/>
        <w:rPr>
          <w:rFonts w:ascii="Verdana" w:cs="Times New Roman" w:eastAsia="Times New Roman" w:hAnsi="Verdana"/>
          <w:b/>
          <w:bCs/>
          <w:color w:val="000000"/>
          <w:sz w:val="24"/>
          <w:szCs w:val="24"/>
          <w:lang w:eastAsia="ru-RU"/>
        </w:rPr>
      </w:pPr>
    </w:p>
    <w:p>
      <w:pPr>
        <w:spacing w:before="100" w:after="100" w:line="240" w:lineRule="auto"/>
        <w:rPr>
          <w:rFonts w:ascii="Verdana" w:cs="Times New Roman" w:eastAsia="Times New Roman" w:hAnsi="Verdana"/>
          <w:b/>
          <w:bCs/>
          <w:color w:val="000000"/>
          <w:sz w:val="24"/>
          <w:szCs w:val="24"/>
          <w:lang w:eastAsia="ru-RU"/>
        </w:rPr>
      </w:pPr>
    </w:p>
    <w:p>
      <w:p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 П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р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обуждение интереса к истории и культуре нашей Родины.</w:t>
      </w:r>
    </w:p>
    <w:p>
      <w:p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  <w:lang w:eastAsia="ru-RU"/>
        </w:rPr>
        <w:t>Задачи:</w:t>
      </w:r>
    </w:p>
    <w:p>
      <w:p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 xml:space="preserve">1. 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 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Р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асширять представления участников проекта о православном празднике Рождество Христово; об истории, традициях и обычаях подготовки к празднику и празднование его.</w:t>
      </w:r>
    </w:p>
    <w:p>
      <w:p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2.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 Развивать умение детей в продуктивных видах деятельности, желание познавать русские народные традиции и ощущать свою причастность к ним.</w:t>
      </w:r>
    </w:p>
    <w:p>
      <w:p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3. 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Обогащать впечатление детей за счет различных форм работы.</w:t>
      </w:r>
    </w:p>
    <w:p>
      <w:p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4. 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Воспитывать благоговейное отношение к православным праздникам и традициям.</w:t>
      </w:r>
    </w:p>
    <w:p>
      <w:p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</w:p>
    <w:p>
      <w:p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       </w:t>
      </w: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>
      <w:p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1. 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Появление у детей и взрослых интереса к православным праздникам и Библейской истории.</w:t>
      </w:r>
    </w:p>
    <w:p>
      <w:p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2. 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Введение участников проекта в русские традиции, расширение кругозора детей, активизация творческих способностей.</w:t>
      </w:r>
    </w:p>
    <w:p>
      <w:p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3. 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Объединение усилий всех участников проекта по реализации задач проекта.</w:t>
      </w:r>
    </w:p>
    <w:p>
      <w:p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  <w:lang w:eastAsia="ru-RU"/>
        </w:rPr>
        <w:t> </w:t>
      </w:r>
    </w:p>
    <w:p>
      <w:p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  <w:lang w:eastAsia="ru-RU"/>
        </w:rPr>
        <w:t>Участники проекта: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  воспитатели,  музыка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 xml:space="preserve">льный руководитель, дети 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группы и их родители.</w:t>
      </w:r>
    </w:p>
    <w:p>
      <w:p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 </w:t>
      </w:r>
    </w:p>
    <w:p>
      <w:p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  <w:lang w:eastAsia="ru-RU"/>
        </w:rPr>
        <w:t>Тип проекта: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 краткосрочный</w:t>
      </w:r>
    </w:p>
    <w:p>
      <w:p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  <w:lang w:eastAsia="ru-RU"/>
        </w:rPr>
        <w:t>Формы реализации проекта:</w:t>
      </w:r>
    </w:p>
    <w:p>
      <w:p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1. Занятия по познавательной деятельности.</w:t>
      </w:r>
    </w:p>
    <w:p>
      <w:p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2. Беседы с детьми и родителями.</w:t>
      </w:r>
    </w:p>
    <w:p>
      <w:p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3. Игровая деятельность.</w:t>
      </w:r>
    </w:p>
    <w:p>
      <w:p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4. Продуктивная деятельность.</w:t>
      </w:r>
    </w:p>
    <w:p>
      <w:p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5. Театрализованная деятельность.</w:t>
      </w:r>
    </w:p>
    <w:p>
      <w:p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6. Чтение специально подобранной литературы.</w:t>
      </w:r>
    </w:p>
    <w:p>
      <w:p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7. Выставка детских работ.</w:t>
      </w:r>
    </w:p>
    <w:p>
      <w:p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 </w:t>
      </w:r>
    </w:p>
    <w:p>
      <w:p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  <w:lang w:eastAsia="ru-RU"/>
        </w:rPr>
        <w:t>Срок реализации: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 1 неделя</w:t>
      </w:r>
    </w:p>
    <w:p>
      <w:p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  <w:lang w:eastAsia="ru-RU"/>
        </w:rPr>
        <w:t>Предварительная работа: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  беседа и рассматривание иллюстраций с изображением диких животных, заучивание стихотворений о зиме, подбор методической литературы для чтения, загадок по теме.</w:t>
      </w:r>
    </w:p>
    <w:p>
      <w:p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 </w:t>
      </w:r>
    </w:p>
    <w:p>
      <w:p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  <w:lang w:eastAsia="ru-RU"/>
        </w:rPr>
        <w:t>Реализация проекта:</w:t>
      </w:r>
    </w:p>
    <w:p>
      <w:pPr>
        <w:pStyle w:val="ListParagraph"/>
        <w:numPr>
          <w:ilvl w:val="0"/>
          <w:numId w:val="3"/>
        </w:num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Пальчиковая гимнастика: «Пришла коляда».</w:t>
      </w:r>
    </w:p>
    <w:p>
      <w:pPr>
        <w:pStyle w:val="ListParagraph"/>
        <w:numPr>
          <w:ilvl w:val="0"/>
          <w:numId w:val="3"/>
        </w:num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Презентация  «Праздник Рождества Христова».</w:t>
      </w:r>
    </w:p>
    <w:p>
      <w:pPr>
        <w:pStyle w:val="ListParagraph"/>
        <w:numPr>
          <w:ilvl w:val="0"/>
          <w:numId w:val="3"/>
        </w:num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Рассказ воспитателя: «Рождение Христа в хлеву».</w:t>
      </w:r>
    </w:p>
    <w:p>
      <w:pPr>
        <w:pStyle w:val="ListParagraph"/>
        <w:numPr>
          <w:ilvl w:val="0"/>
          <w:numId w:val="3"/>
        </w:num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 xml:space="preserve">Чтение произведения: «Предание о первой Рождественской елочке» Е.Ивановской </w:t>
      </w:r>
    </w:p>
    <w:p>
      <w:pPr>
        <w:pStyle w:val="ListParagraph"/>
        <w:numPr>
          <w:ilvl w:val="0"/>
          <w:numId w:val="3"/>
        </w:num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Чтение и заучивание стихотворений, песенок, колядок.</w:t>
      </w:r>
    </w:p>
    <w:p>
      <w:pPr>
        <w:pStyle w:val="ListParagraph"/>
        <w:numPr>
          <w:ilvl w:val="0"/>
          <w:numId w:val="3"/>
        </w:num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Книги для чтения и рассматривания: Детская Библия, Православный календарь.</w:t>
      </w:r>
    </w:p>
    <w:p>
      <w:pPr>
        <w:pStyle w:val="ListParagraph"/>
        <w:numPr>
          <w:ilvl w:val="0"/>
          <w:numId w:val="3"/>
        </w:num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Просмотр мультфильмов: «Рождественская история», «Двенадцать месяцев».</w:t>
      </w:r>
    </w:p>
    <w:p>
      <w:pPr>
        <w:pStyle w:val="ListParagraph"/>
        <w:numPr>
          <w:ilvl w:val="0"/>
          <w:numId w:val="3"/>
        </w:num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Рисование: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 xml:space="preserve"> «Рождественские каникулы» Рисование цветными карандашами с элементами аппликации, 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 xml:space="preserve"> «Рождественская елочка» нетрадиционное рисование.</w:t>
      </w:r>
    </w:p>
    <w:p>
      <w:pPr>
        <w:pStyle w:val="ListParagraph"/>
        <w:numPr>
          <w:ilvl w:val="0"/>
          <w:numId w:val="3"/>
        </w:num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Аппликация: «Рождественский ангел».</w:t>
      </w:r>
    </w:p>
    <w:p>
      <w:pPr>
        <w:pStyle w:val="ListParagraph"/>
        <w:numPr>
          <w:ilvl w:val="0"/>
          <w:numId w:val="3"/>
        </w:num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Лепка: «Елочные игрушки».</w:t>
      </w:r>
    </w:p>
    <w:p>
      <w:pPr>
        <w:pStyle w:val="ListParagraph"/>
        <w:numPr>
          <w:ilvl w:val="0"/>
          <w:numId w:val="3"/>
        </w:num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 xml:space="preserve">Конструирование из бросового материала: создание композиции «Рождественский вертеп», 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изготовление из картона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 xml:space="preserve"> храма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 xml:space="preserve"> «Покрова на Нерли»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 xml:space="preserve">; </w:t>
      </w:r>
    </w:p>
    <w:p>
      <w:pPr>
        <w:pStyle w:val="ListParagraph"/>
        <w:numPr>
          <w:ilvl w:val="0"/>
          <w:numId w:val="3"/>
        </w:num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Украшение рождественской елки самодельными игрушками.</w:t>
      </w:r>
    </w:p>
    <w:p>
      <w:pPr>
        <w:pStyle w:val="ListParagraph"/>
        <w:numPr>
          <w:ilvl w:val="0"/>
          <w:numId w:val="3"/>
        </w:num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 xml:space="preserve">Д/ игра «Узнай 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песню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 xml:space="preserve"> по словам», «Угадай праздник»</w:t>
      </w:r>
    </w:p>
    <w:p>
      <w:pPr>
        <w:pStyle w:val="ListParagraph"/>
        <w:numPr>
          <w:ilvl w:val="0"/>
          <w:numId w:val="3"/>
        </w:num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 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 xml:space="preserve"> Русские народные подвижные игры: «К нам коза пришла, 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Коляду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 xml:space="preserve"> привела», «Золотые ворота»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, «Бубен» и др.</w:t>
      </w:r>
    </w:p>
    <w:p>
      <w:pPr>
        <w:pStyle w:val="ListParagraph"/>
        <w:numPr>
          <w:ilvl w:val="0"/>
          <w:numId w:val="3"/>
        </w:num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Театрализованная деятельность  Постановка «Рождественская история»</w:t>
      </w:r>
    </w:p>
    <w:p>
      <w:pPr>
        <w:spacing w:after="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b/>
          <w:bCs/>
          <w:color w:val="000000"/>
          <w:sz w:val="24"/>
          <w:szCs w:val="24"/>
          <w:lang w:eastAsia="ru-RU"/>
        </w:rPr>
        <w:t>Работа с родителями:</w:t>
      </w:r>
    </w:p>
    <w:p>
      <w:pPr>
        <w:spacing w:after="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1.     Сбор картотеки рождественских мультфильмов.</w:t>
      </w:r>
    </w:p>
    <w:p>
      <w:pPr>
        <w:spacing w:after="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2.     Альбом семейных фотографий «Семейные традиции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 xml:space="preserve"> праздновани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я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 xml:space="preserve"> Нового года и Рождества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»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.</w:t>
      </w:r>
    </w:p>
    <w:p>
      <w:pPr>
        <w:spacing w:after="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3.     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Участие в конкурсе «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Креативная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 xml:space="preserve"> елочка»</w:t>
      </w:r>
    </w:p>
    <w:p>
      <w:pPr>
        <w:spacing w:after="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4.     Привлечение родителей к созданию костюмов для рождественских колядок.</w:t>
      </w:r>
    </w:p>
    <w:p>
      <w:pPr>
        <w:spacing w:after="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 xml:space="preserve">5.      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Консультация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 xml:space="preserve"> для родителей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 xml:space="preserve"> «Расскажите своим детям о Рождестве».</w:t>
      </w:r>
    </w:p>
    <w:p>
      <w:pPr>
        <w:spacing w:after="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</w:p>
    <w:p>
      <w:pPr>
        <w:spacing w:before="100" w:after="100" w:line="240" w:lineRule="auto"/>
        <w:rPr>
          <w:rFonts w:ascii="Verdana" w:cs="Times New Roman" w:eastAsia="Times New Roman" w:hAnsi="Verdana"/>
          <w:b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b/>
          <w:color w:val="000000"/>
          <w:sz w:val="24"/>
          <w:szCs w:val="24"/>
          <w:lang w:eastAsia="ru-RU"/>
        </w:rPr>
        <w:t>Заключительный этап</w:t>
      </w:r>
    </w:p>
    <w:p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Verdana" w:cs="Times New Roman" w:eastAsia="Times New Roman" w:hAnsi="Verdana"/>
          <w:b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Конкурс поделок «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Креативная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 xml:space="preserve"> елочка»</w:t>
      </w:r>
    </w:p>
    <w:p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Verdana" w:cs="Times New Roman" w:eastAsia="Times New Roman" w:hAnsi="Verdana"/>
          <w:b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Развлечение: «Рождественские колядки».</w:t>
      </w:r>
    </w:p>
    <w:p>
      <w:pPr>
        <w:pStyle w:val="ListParagraph"/>
        <w:numPr>
          <w:ilvl w:val="0"/>
          <w:numId w:val="4"/>
        </w:numPr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Участие в конкурсе рисунков: «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>Нойев</w:t>
      </w:r>
      <w:r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  <w:t xml:space="preserve"> ковчег», «Моя семья» </w:t>
      </w:r>
    </w:p>
    <w:p>
      <w:pPr>
        <w:pStyle w:val="ListParagraph"/>
        <w:spacing w:before="100" w:after="100" w:line="240" w:lineRule="auto"/>
        <w:rPr>
          <w:rFonts w:ascii="Verdana" w:cs="Times New Roman" w:eastAsia="Times New Roman" w:hAnsi="Verdana"/>
          <w:color w:val="000000"/>
          <w:sz w:val="24"/>
          <w:szCs w:val="24"/>
          <w:lang w:eastAsia="ru-RU"/>
        </w:rPr>
      </w:pPr>
    </w:p>
    <w:p/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 w:val="o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00000000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42304"/>
    <w:rsid w:val="002E7EAD"/>
    <w:rsid w:val="00343E33"/>
    <w:rsid w:val="00416FCF"/>
    <w:rsid w:val="00442304"/>
    <w:rsid w:val="004F166E"/>
    <w:rsid w:val="00504490"/>
    <w:rsid w:val="0062337A"/>
    <w:rsid w:val="00932D54"/>
    <w:rsid w:val="009A18C6"/>
    <w:rsid w:val="00AC6FC6"/>
    <w:rsid w:val="00B56C88"/>
    <w:rsid w:val="00CD28D2"/>
    <w:rsid w:val="00DA185C"/>
    <w:rsid w:val="00E11D06"/>
    <w:rsid w:val="00E7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link w:val="Заголовок1Знак"/>
    <w:uiPriority w:val="9"/>
    <w:qFormat w:val="on"/>
    <w:pPr>
      <w:spacing w:before="100" w:after="100" w:line="240" w:lineRule="auto"/>
    </w:pPr>
    <w:rPr>
      <w:rFonts w:ascii="Times New Roman" w:cs="Times New Roman" w:eastAsia="Times New Roman" w:hAnsi="Times New Roman"/>
      <w:b/>
      <w:bCs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="Times New Roman" w:cs="Times New Roman" w:eastAsia="Times New Roman" w:hAnsi="Times New Roman"/>
      <w:b/>
      <w:bCs/>
      <w:sz w:val="48"/>
      <w:szCs w:val="48"/>
      <w:lang w:eastAsia="ru-RU"/>
    </w:rPr>
  </w:style>
  <w:style w:type="paragraph" w:styleId="Normal(Web)">
    <w:name w:val="Normal (Web)"/>
    <w:basedOn w:val="Normal"/>
    <w:uiPriority w:val="99"/>
    <w:semiHidden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9890">
          <w:marLeft w:val="7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132">
          <w:marLeft w:val="0"/>
          <w:marRight w:val="0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Ольга</cp:lastModifiedBy>
</cp:coreProperties>
</file>